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1"/>
          <w:sz w:val="31"/>
          <w:szCs w:val="31"/>
        </w:rPr>
        <w:t>附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1"/>
          <w:sz w:val="31"/>
          <w:szCs w:val="31"/>
        </w:rPr>
        <w:t>件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67" w:line="242" w:lineRule="auto"/>
        <w:ind w:left="3648" w:right="492" w:hanging="2952"/>
        <w:jc w:val="center"/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2025年度河南省高等学校重点科研</w:t>
      </w:r>
    </w:p>
    <w:p>
      <w:pPr>
        <w:spacing w:before="167" w:line="242" w:lineRule="auto"/>
        <w:ind w:left="3648" w:right="492" w:hanging="2952"/>
        <w:jc w:val="center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项目</w:t>
      </w:r>
      <w:r>
        <w:rPr>
          <w:rFonts w:ascii="方正小标宋简体" w:hAnsi="方正小标宋简体" w:eastAsia="方正小标宋简体" w:cs="方正小标宋简体"/>
          <w:spacing w:val="-2"/>
          <w:sz w:val="43"/>
          <w:szCs w:val="43"/>
        </w:rPr>
        <w:t>申报指南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1.无机功能材料合成与应用研究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2.功能配合物合成与性能研究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3.纳米与团簇基材料构筑与性能研究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4.有机合成新方法、新试剂、新机理研究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5.有机高分子材料合成新方法、新机制及应用基础研究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6.金属有机及小分子催化研究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7.表界面结构调控与性能研究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8.均相和多相催化剂的设计与作用机制研究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9.电化学理论和化学电源制备研究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10.谱学分析理论与方法研究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11.化学与生物传感器技术与性能研究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12.新型二次电池体系研究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13.绿色制氢理论和关键技术研究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14.化学与生物传感器技术与性能研究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15.生命和公共安全分析方法和分析仪器创制研究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16.太阳能电池、燃料电池的设计以及能量转换与存储机制研究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>17.生物质能高效转化技术与利用研究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18.纳米材料材料合成及应用研究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19.超硬材料研究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20.先进合金材料研究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21.高端专用化学品研究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22.绿色建筑材料研究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23.膜分离技术及应用研究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24.河南特色优势作物优异性状关键基因挖掘与种质创新研究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25.河南重要畜禽水产优异基因挖掘与新种质创制研究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26.农业生物种质创新和品种培育的共性关键技术研发研究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27.河南主要农业生物新品种选育与示范应用研究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28.“粮食+”种植模式创新与区域绿色农作制构建研究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29.农作物绿色高效关键技术创新与集成示范研究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30.动物健康养殖与重要疾病防控关键技术研究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31.土壤质量提升与农业环境保护关键技术研发与集成示范研究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32.主要作物病虫害生态防控与新型农药创制研究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33.食品加工和质量安全控制研究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34.智慧农业关键技术研发与应用研究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35.农业废弃物资源化利用关键技术研究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36.植物种质创新与生物育种研究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37.植物重要性状遗传基础研究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38.智慧农林业和乡村振兴研究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39.畜禽种业创新与生物育种研究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40.重点区域、流域生态保护研究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41.现代牧场科技创新研究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42.肿瘤治疗与临床转化研究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43.肝胆胰相关疾病机制探索与干预研究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44.生殖发育障碍相关疾病机制探索与诊治研究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45.皮肤病相关机制的探索与干预研究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46.免疫治疗靶点筛选与调节研究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47.中枢神经系统疾病的机制探索与干预研究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48.神经系统疾病诊断与预后评估新技术、新方法研发研究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49.肥胖/代谢相关疾病的机制探索与诊治研究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50.感染/炎症性疾病的机制探索与干预研究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51.认知与情感障碍的机制探索与干预研究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52.人工智能和数字化医疗技术在疾病诊治及预防中的应用研究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53.呼吸系统疾病的机制探索与干预研究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54.肾病机制探索与干预研究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55.中医药研究新技术新方法研究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56.干细胞和类器官研究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57.新型生物材料研发与应用研究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58.表观遗传学新机制研究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59.高性能先进工程机械研究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60.机器人复杂环境感知、通信与自主作业研究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61.农机新型动力系统与智能控制研究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62.车-路-云协同一体化研究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63.动力电池安全与节能优化控制研究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64.氢能高效制取与安全储运研究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65.高端装备服役安全研究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66.医疗机器人设计、分析、控制关键技术研究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67.多模态智能感知与协同优化决策研究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68.轻量化材料高性能制造研究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69.动力电池与新型储能研究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70.新能源汽车与零部件研究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71.清洁能源与节能减排研究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72.基础零部件与先进共性制造研究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73.机器人与智能制造研究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74.高端机械装备研究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75.先进电子器件研究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76.传感器与智能运维研究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77.量子密码现实安全性增强理论与方法研究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78.天空地一体化的农业信息采集关键技术与装备研究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79.算力网络环境下大数据智能管理与分析技术研究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80.重大技术装备大尺度空间坐标精密测量关键技术研究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81.超几何级数及其应用研究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82.泛函分析及其应用研究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83.多离子量子信息热力学研究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84.面向高端智能制造的弹性控制与智能决策理论与技术研究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85.面向异构终端的端边协同智能计算关键技术研究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86.面向智能终端跨媒体人机交互的多模态数据情感分析研究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87.网络化多智能体集群系统状态估计理论与方法研究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88.面向复杂感知环境的新型柔性传感器系统研究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89.复杂环境下智能无人系统自主感知与理解技术研究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90.复杂动态系统智能协同控制理论与关键技术研究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91.复杂工业过程综合安全一体化分析与监控研究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92.Mini/Micro LED 新型显示装备巨量转移共性关键技术研究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93.硅基超宽带可重构数字射频芯片技术研究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94.实时光场 3D 获取与显示技术研究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95.面向恶劣成像环境的鲁棒视觉智能感知技术研究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96.智能机器人集群人机共融作业规划与决策系统研究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97.基于信息融合的智能网联车协作决策与调度研究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98.教育元宇宙构建理论与关键技术研究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99.大型机械装备智能控制中的关键数学理论与方法研究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100.多模态数据融合及 RAG 场景化应用研究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101.IPv6+教育专网创新应用关键技术研究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102.数据智能驱动的教育决策系统关键技术研究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103.教育多源数据融合分析关键技术研究与应用研究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104.基于国产密码算法构建可信智能校园关键技术研究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105.师生数字素养智能测评关键技术研究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106.面向高校人才培养过程的人工智能关键技术研究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107.联邦学习模型安全与隐私数据保护关键技术研究与应用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108.基于人工智能的智慧校园平台设计与应用研究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109.教育数字化转型背景下的数据要素构建关键技术研究 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110.河南省校企研发中心建设与发展研究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111.河南省高校科技创新改革体制机制研究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112.河南省高校科技成果转移转化模式创新研究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113.河南省高校科研诚信和学风作风建设问题研究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1"/>
          <w:szCs w:val="31"/>
          <w:lang w:val="en-US" w:eastAsia="zh-CN" w:bidi="ar"/>
        </w:rPr>
        <w:t>114.河南省高校实验室安全管理体系建设研究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83" w:lineRule="auto"/>
      <w:jc w:val="right"/>
      <w:rPr>
        <w:sz w:val="29"/>
        <w:szCs w:val="29"/>
      </w:rPr>
    </w:pPr>
    <w:r>
      <w:rPr>
        <w:spacing w:val="-14"/>
        <w:sz w:val="29"/>
        <w:szCs w:val="29"/>
      </w:rPr>
      <w:t>—</w:t>
    </w:r>
    <w:r>
      <w:rPr>
        <w:spacing w:val="35"/>
        <w:sz w:val="29"/>
        <w:szCs w:val="29"/>
      </w:rPr>
      <w:t xml:space="preserve"> </w:t>
    </w:r>
    <w:r>
      <w:rPr>
        <w:spacing w:val="-14"/>
        <w:sz w:val="29"/>
        <w:szCs w:val="29"/>
      </w:rPr>
      <w:t>13</w:t>
    </w:r>
    <w:r>
      <w:rPr>
        <w:spacing w:val="33"/>
        <w:sz w:val="29"/>
        <w:szCs w:val="29"/>
      </w:rPr>
      <w:t xml:space="preserve"> </w:t>
    </w:r>
    <w:r>
      <w:rPr>
        <w:spacing w:val="-14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63CC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